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106D" w14:textId="77777777" w:rsidR="00347E67" w:rsidRDefault="00347E67" w:rsidP="00347E67">
      <w:pPr>
        <w:pStyle w:val="1"/>
        <w:ind w:left="1125" w:right="1510"/>
        <w:jc w:val="center"/>
      </w:pPr>
      <w:r>
        <w:t>Оценочные</w:t>
      </w:r>
      <w:r>
        <w:rPr>
          <w:spacing w:val="-12"/>
        </w:rPr>
        <w:t xml:space="preserve"> </w:t>
      </w:r>
      <w:r>
        <w:t>средства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контроля</w:t>
      </w:r>
      <w:r>
        <w:rPr>
          <w:spacing w:val="-13"/>
        </w:rPr>
        <w:t xml:space="preserve"> </w:t>
      </w:r>
      <w:r>
        <w:t>знаний,</w:t>
      </w:r>
      <w:r>
        <w:rPr>
          <w:spacing w:val="-13"/>
        </w:rPr>
        <w:t xml:space="preserve"> </w:t>
      </w:r>
      <w:r>
        <w:t>умений,</w:t>
      </w:r>
      <w:r>
        <w:rPr>
          <w:spacing w:val="-12"/>
        </w:rPr>
        <w:t xml:space="preserve"> </w:t>
      </w:r>
      <w:r>
        <w:t>навыков</w:t>
      </w:r>
      <w:r>
        <w:rPr>
          <w:spacing w:val="-13"/>
        </w:rPr>
        <w:t xml:space="preserve"> </w:t>
      </w:r>
      <w:r>
        <w:t>студентов</w:t>
      </w:r>
      <w:r>
        <w:rPr>
          <w:spacing w:val="-57"/>
        </w:rPr>
        <w:t xml:space="preserve"> </w:t>
      </w:r>
      <w:r>
        <w:t>Контрольные вопросы для проведения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 рубежного контроля,</w:t>
      </w:r>
      <w:r>
        <w:rPr>
          <w:spacing w:val="1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 экзамену</w:t>
      </w:r>
    </w:p>
    <w:p w14:paraId="7E8BDA58" w14:textId="77777777" w:rsidR="00347E67" w:rsidRDefault="00347E67" w:rsidP="00347E67">
      <w:pPr>
        <w:pStyle w:val="a3"/>
        <w:ind w:left="0"/>
        <w:rPr>
          <w:b/>
        </w:rPr>
      </w:pPr>
    </w:p>
    <w:p w14:paraId="56445D60" w14:textId="77777777" w:rsidR="00347E67" w:rsidRDefault="00347E67" w:rsidP="00347E67">
      <w:pPr>
        <w:spacing w:line="274" w:lineRule="exact"/>
        <w:ind w:left="2357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рубежного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контроля:</w:t>
      </w:r>
    </w:p>
    <w:p w14:paraId="17BF0C03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spacing w:line="274" w:lineRule="exact"/>
        <w:rPr>
          <w:sz w:val="24"/>
        </w:rPr>
      </w:pPr>
      <w:r>
        <w:rPr>
          <w:sz w:val="24"/>
        </w:rPr>
        <w:t>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Казахстане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1917года.</w:t>
      </w:r>
    </w:p>
    <w:p w14:paraId="173C844B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ind w:left="661" w:right="687"/>
        <w:rPr>
          <w:sz w:val="24"/>
        </w:rPr>
      </w:pPr>
      <w:r>
        <w:rPr>
          <w:sz w:val="24"/>
        </w:rPr>
        <w:t>Основные</w:t>
      </w:r>
      <w:r>
        <w:rPr>
          <w:spacing w:val="4"/>
          <w:sz w:val="24"/>
        </w:rPr>
        <w:t xml:space="preserve"> </w:t>
      </w:r>
      <w:r>
        <w:rPr>
          <w:sz w:val="24"/>
        </w:rPr>
        <w:t>этапы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Казахстане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время.</w:t>
      </w:r>
    </w:p>
    <w:p w14:paraId="07ABE360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ind w:left="661" w:right="685"/>
        <w:rPr>
          <w:sz w:val="24"/>
        </w:rPr>
      </w:pPr>
      <w:r>
        <w:rPr>
          <w:sz w:val="24"/>
        </w:rPr>
        <w:t>Закон</w:t>
      </w:r>
      <w:r>
        <w:rPr>
          <w:spacing w:val="3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33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37"/>
          <w:sz w:val="24"/>
        </w:rPr>
        <w:t xml:space="preserve"> </w:t>
      </w:r>
      <w:r>
        <w:rPr>
          <w:sz w:val="24"/>
        </w:rPr>
        <w:t>«Об</w:t>
      </w:r>
      <w:r>
        <w:rPr>
          <w:spacing w:val="32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3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этапе.</w:t>
      </w:r>
    </w:p>
    <w:p w14:paraId="683EA134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spacing w:before="1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конституционное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гражданина.</w:t>
      </w:r>
    </w:p>
    <w:p w14:paraId="45BB4519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14:paraId="3C569790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адвокатуры.</w:t>
      </w:r>
    </w:p>
    <w:p w14:paraId="61015417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Законодательство,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регулирующее</w:t>
      </w:r>
      <w:r>
        <w:rPr>
          <w:spacing w:val="-6"/>
          <w:sz w:val="24"/>
        </w:rPr>
        <w:t xml:space="preserve"> </w:t>
      </w:r>
      <w:r>
        <w:rPr>
          <w:sz w:val="24"/>
        </w:rPr>
        <w:t>адвокатскую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</w:p>
    <w:p w14:paraId="0B03DBF6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Коллегии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14:paraId="2E1A2B88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полномочия.</w:t>
      </w:r>
    </w:p>
    <w:p w14:paraId="3D04DEF7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7EEA8C68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Адвокат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4"/>
          <w:sz w:val="24"/>
        </w:rPr>
        <w:t xml:space="preserve"> </w:t>
      </w:r>
      <w:r>
        <w:rPr>
          <w:sz w:val="24"/>
        </w:rPr>
        <w:t>Казахстан.</w:t>
      </w:r>
    </w:p>
    <w:p w14:paraId="07197A74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адвокатов.</w:t>
      </w:r>
    </w:p>
    <w:p w14:paraId="777B739A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адвокатов.</w:t>
      </w:r>
    </w:p>
    <w:p w14:paraId="560ED561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Профессиональная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этика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адвоката.</w:t>
      </w:r>
    </w:p>
    <w:p w14:paraId="121CBC96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Регулирование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адвокатов.</w:t>
      </w:r>
    </w:p>
    <w:p w14:paraId="737B91DE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адвокатов.</w:t>
      </w:r>
    </w:p>
    <w:p w14:paraId="6697E782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14:paraId="6C995BC9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деле.</w:t>
      </w:r>
    </w:p>
    <w:p w14:paraId="52632DFF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Обстоятельства,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защитника.</w:t>
      </w:r>
    </w:p>
    <w:p w14:paraId="41E872C4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Приглашение,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защитника.</w:t>
      </w:r>
    </w:p>
    <w:p w14:paraId="0D87AEF6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spacing w:before="1"/>
        <w:rPr>
          <w:sz w:val="24"/>
        </w:rPr>
      </w:pPr>
      <w:r>
        <w:rPr>
          <w:sz w:val="24"/>
        </w:rPr>
        <w:t>Процессуальное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защитника.</w:t>
      </w:r>
    </w:p>
    <w:p w14:paraId="294FBA1B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суде.</w:t>
      </w:r>
    </w:p>
    <w:p w14:paraId="72A37420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дела.</w:t>
      </w:r>
    </w:p>
    <w:p w14:paraId="03AAD30F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Полномочия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адвоката-поверенного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делу</w:t>
      </w:r>
    </w:p>
    <w:p w14:paraId="4B6F9B6C" w14:textId="77777777" w:rsidR="00347E67" w:rsidRDefault="00347E67" w:rsidP="00347E67">
      <w:pPr>
        <w:pStyle w:val="a5"/>
        <w:numPr>
          <w:ilvl w:val="0"/>
          <w:numId w:val="2"/>
        </w:numPr>
        <w:tabs>
          <w:tab w:val="left" w:pos="662"/>
        </w:tabs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пересмотре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постановлений.</w:t>
      </w:r>
    </w:p>
    <w:p w14:paraId="13AA6830" w14:textId="77777777" w:rsidR="00347E67" w:rsidRDefault="00347E67" w:rsidP="00347E67">
      <w:pPr>
        <w:rPr>
          <w:sz w:val="24"/>
        </w:rPr>
        <w:sectPr w:rsidR="00347E67">
          <w:pgSz w:w="11910" w:h="16840"/>
          <w:pgMar w:top="1040" w:right="160" w:bottom="1240" w:left="1400" w:header="0" w:footer="961" w:gutter="0"/>
          <w:cols w:space="720"/>
        </w:sectPr>
      </w:pPr>
    </w:p>
    <w:p w14:paraId="0B6BA6C6" w14:textId="77777777" w:rsidR="00347E67" w:rsidRDefault="00347E67" w:rsidP="00347E67">
      <w:pPr>
        <w:pStyle w:val="1"/>
        <w:spacing w:before="67"/>
        <w:ind w:left="1125" w:right="1229"/>
        <w:jc w:val="center"/>
      </w:pPr>
      <w:r>
        <w:lastRenderedPageBreak/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рубежного</w:t>
      </w:r>
      <w:r>
        <w:rPr>
          <w:spacing w:val="-2"/>
        </w:rPr>
        <w:t xml:space="preserve"> </w:t>
      </w:r>
      <w:r>
        <w:t>контроля:</w:t>
      </w:r>
    </w:p>
    <w:p w14:paraId="3BE9A949" w14:textId="77777777" w:rsidR="00347E67" w:rsidRDefault="00347E67" w:rsidP="00347E67">
      <w:pPr>
        <w:pStyle w:val="a3"/>
        <w:spacing w:before="7"/>
        <w:ind w:left="0"/>
        <w:rPr>
          <w:b/>
          <w:sz w:val="23"/>
        </w:rPr>
      </w:pPr>
    </w:p>
    <w:p w14:paraId="0E102792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right="693" w:firstLine="0"/>
        <w:rPr>
          <w:sz w:val="24"/>
        </w:rPr>
      </w:pPr>
      <w:r>
        <w:rPr>
          <w:sz w:val="24"/>
        </w:rPr>
        <w:t>Основы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7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6"/>
          <w:sz w:val="24"/>
        </w:rPr>
        <w:t xml:space="preserve"> </w:t>
      </w:r>
      <w:r>
        <w:rPr>
          <w:sz w:val="24"/>
        </w:rPr>
        <w:t>Союза</w:t>
      </w:r>
      <w:r>
        <w:rPr>
          <w:spacing w:val="16"/>
          <w:sz w:val="24"/>
        </w:rPr>
        <w:t xml:space="preserve"> </w:t>
      </w:r>
      <w:r>
        <w:rPr>
          <w:sz w:val="24"/>
        </w:rPr>
        <w:t>адвокатов</w:t>
      </w:r>
      <w:r>
        <w:rPr>
          <w:spacing w:val="16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7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полномочия.</w:t>
      </w:r>
    </w:p>
    <w:p w14:paraId="1CCABB8C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союз</w:t>
      </w:r>
      <w:r>
        <w:rPr>
          <w:spacing w:val="-4"/>
          <w:sz w:val="24"/>
        </w:rPr>
        <w:t xml:space="preserve"> </w:t>
      </w:r>
      <w:r>
        <w:rPr>
          <w:sz w:val="24"/>
        </w:rPr>
        <w:t>(содружество)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адвокатов.</w:t>
      </w:r>
    </w:p>
    <w:p w14:paraId="2889A37B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Руководящие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МС</w:t>
      </w:r>
      <w:r>
        <w:rPr>
          <w:spacing w:val="-4"/>
          <w:sz w:val="24"/>
        </w:rPr>
        <w:t xml:space="preserve"> </w:t>
      </w:r>
      <w:r>
        <w:rPr>
          <w:sz w:val="24"/>
        </w:rPr>
        <w:t>(С)А,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компетенция.</w:t>
      </w:r>
    </w:p>
    <w:p w14:paraId="4351734F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адвокатом.</w:t>
      </w:r>
    </w:p>
    <w:p w14:paraId="26C17E6F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 несовершеннолетних.</w:t>
      </w:r>
    </w:p>
    <w:p w14:paraId="681C2EE8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Адвокатская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тайна.</w:t>
      </w:r>
    </w:p>
    <w:p w14:paraId="1C40582B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Юридическая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риторика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адвоката.</w:t>
      </w:r>
    </w:p>
    <w:p w14:paraId="6B8333F3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делу.</w:t>
      </w:r>
    </w:p>
    <w:p w14:paraId="236CD250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адвоката-представителя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делам.</w:t>
      </w:r>
    </w:p>
    <w:p w14:paraId="20CD033B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spacing w:before="1"/>
        <w:ind w:left="662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риторики.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особенности.</w:t>
      </w:r>
    </w:p>
    <w:p w14:paraId="7401C2CD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(права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обязанности).</w:t>
      </w:r>
    </w:p>
    <w:p w14:paraId="029B208C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Дача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адвокатом.</w:t>
      </w:r>
    </w:p>
    <w:p w14:paraId="143C47E5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делам.</w:t>
      </w:r>
    </w:p>
    <w:p w14:paraId="679ED609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right="693" w:firstLine="0"/>
        <w:rPr>
          <w:sz w:val="24"/>
        </w:rPr>
      </w:pPr>
      <w:r>
        <w:rPr>
          <w:sz w:val="24"/>
        </w:rPr>
        <w:t>Оплата</w:t>
      </w:r>
      <w:r>
        <w:rPr>
          <w:spacing w:val="28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29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28"/>
          <w:sz w:val="24"/>
        </w:rPr>
        <w:t xml:space="preserve"> </w:t>
      </w:r>
      <w:r>
        <w:rPr>
          <w:sz w:val="24"/>
        </w:rPr>
        <w:t>оказываемой</w:t>
      </w:r>
      <w:r>
        <w:rPr>
          <w:spacing w:val="29"/>
          <w:sz w:val="24"/>
        </w:rPr>
        <w:t xml:space="preserve"> </w:t>
      </w:r>
      <w:r>
        <w:rPr>
          <w:sz w:val="24"/>
        </w:rPr>
        <w:t>адвокатами,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28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представительством.</w:t>
      </w:r>
    </w:p>
    <w:p w14:paraId="538610CD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помощи.</w:t>
      </w:r>
    </w:p>
    <w:p w14:paraId="593F7A23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Помощники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стажеры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адвоката.</w:t>
      </w:r>
    </w:p>
    <w:p w14:paraId="733D7F9B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Лицензия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адвоката.</w:t>
      </w:r>
    </w:p>
    <w:p w14:paraId="195556EB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лицензии.</w:t>
      </w:r>
    </w:p>
    <w:p w14:paraId="79F447B7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Приостановление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лицензии.</w:t>
      </w:r>
    </w:p>
    <w:p w14:paraId="2B702939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Отзыв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лицензии.</w:t>
      </w:r>
    </w:p>
    <w:p w14:paraId="08EA3F5C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Гарантии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14:paraId="1D8D631F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spacing w:before="1"/>
        <w:ind w:left="662"/>
        <w:rPr>
          <w:sz w:val="24"/>
        </w:rPr>
      </w:pPr>
      <w:r>
        <w:rPr>
          <w:sz w:val="24"/>
        </w:rPr>
        <w:t>Юридическая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консультация.</w:t>
      </w:r>
    </w:p>
    <w:p w14:paraId="542066AA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Адвокатская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контора.</w:t>
      </w:r>
    </w:p>
    <w:p w14:paraId="7A0F6FC1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Исключение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адвокатов.</w:t>
      </w:r>
    </w:p>
    <w:p w14:paraId="3D3F43D0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индивидуально.</w:t>
      </w:r>
    </w:p>
    <w:p w14:paraId="3F19506A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Президиум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адвокатов.</w:t>
      </w:r>
    </w:p>
    <w:p w14:paraId="492EC1C8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(конференция)членов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адвокатов.</w:t>
      </w:r>
    </w:p>
    <w:p w14:paraId="21CCF63E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Органы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адвокатов.</w:t>
      </w:r>
    </w:p>
    <w:p w14:paraId="4F0F612B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адвокатов.</w:t>
      </w:r>
    </w:p>
    <w:p w14:paraId="1C0F94C0" w14:textId="77777777" w:rsidR="00347E67" w:rsidRDefault="00347E67" w:rsidP="00347E67">
      <w:pPr>
        <w:pStyle w:val="a5"/>
        <w:numPr>
          <w:ilvl w:val="0"/>
          <w:numId w:val="1"/>
        </w:numPr>
        <w:tabs>
          <w:tab w:val="left" w:pos="662"/>
        </w:tabs>
        <w:ind w:left="662"/>
        <w:rPr>
          <w:sz w:val="24"/>
        </w:rPr>
      </w:pPr>
      <w:r>
        <w:rPr>
          <w:sz w:val="24"/>
        </w:rPr>
        <w:t>Удостоверение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3"/>
          <w:sz w:val="24"/>
        </w:rPr>
        <w:t xml:space="preserve"> </w:t>
      </w:r>
      <w:r>
        <w:rPr>
          <w:sz w:val="24"/>
        </w:rPr>
        <w:t>адвоката.</w:t>
      </w:r>
    </w:p>
    <w:p w14:paraId="13DF126A" w14:textId="77777777" w:rsidR="000D27CC" w:rsidRDefault="000D27CC"/>
    <w:sectPr w:rsidR="000D27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442DC"/>
    <w:multiLevelType w:val="hybridMultilevel"/>
    <w:tmpl w:val="6A7EDFF4"/>
    <w:lvl w:ilvl="0" w:tplc="3EB4FCBC">
      <w:start w:val="1"/>
      <w:numFmt w:val="decimal"/>
      <w:lvlText w:val="%1."/>
      <w:lvlJc w:val="left"/>
      <w:pPr>
        <w:ind w:left="6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9E0B3A">
      <w:numFmt w:val="bullet"/>
      <w:lvlText w:val="•"/>
      <w:lvlJc w:val="left"/>
      <w:pPr>
        <w:ind w:left="1628" w:hanging="360"/>
      </w:pPr>
      <w:rPr>
        <w:rFonts w:hint="default"/>
        <w:lang w:val="ru-RU" w:eastAsia="en-US" w:bidi="ar-SA"/>
      </w:rPr>
    </w:lvl>
    <w:lvl w:ilvl="2" w:tplc="FBCA1F2E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3" w:tplc="739238CA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F43666EE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50E4910C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238C3940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CCBE3164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4350D1AA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ED82C1A"/>
    <w:multiLevelType w:val="hybridMultilevel"/>
    <w:tmpl w:val="2F94A0FE"/>
    <w:lvl w:ilvl="0" w:tplc="97286200">
      <w:start w:val="1"/>
      <w:numFmt w:val="decimal"/>
      <w:lvlText w:val="%1."/>
      <w:lvlJc w:val="left"/>
      <w:pPr>
        <w:ind w:left="3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C66170">
      <w:numFmt w:val="bullet"/>
      <w:lvlText w:val="•"/>
      <w:lvlJc w:val="left"/>
      <w:pPr>
        <w:ind w:left="1304" w:hanging="360"/>
      </w:pPr>
      <w:rPr>
        <w:rFonts w:hint="default"/>
        <w:lang w:val="ru-RU" w:eastAsia="en-US" w:bidi="ar-SA"/>
      </w:rPr>
    </w:lvl>
    <w:lvl w:ilvl="2" w:tplc="7770A74E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D8641504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 w:tplc="81DE856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72968250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CF0226D4">
      <w:numFmt w:val="bullet"/>
      <w:lvlText w:val="•"/>
      <w:lvlJc w:val="left"/>
      <w:pPr>
        <w:ind w:left="6327" w:hanging="360"/>
      </w:pPr>
      <w:rPr>
        <w:rFonts w:hint="default"/>
        <w:lang w:val="ru-RU" w:eastAsia="en-US" w:bidi="ar-SA"/>
      </w:rPr>
    </w:lvl>
    <w:lvl w:ilvl="7" w:tplc="D8E0B93A">
      <w:numFmt w:val="bullet"/>
      <w:lvlText w:val="•"/>
      <w:lvlJc w:val="left"/>
      <w:pPr>
        <w:ind w:left="7332" w:hanging="360"/>
      </w:pPr>
      <w:rPr>
        <w:rFonts w:hint="default"/>
        <w:lang w:val="ru-RU" w:eastAsia="en-US" w:bidi="ar-SA"/>
      </w:rPr>
    </w:lvl>
    <w:lvl w:ilvl="8" w:tplc="58E2691C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67"/>
    <w:rsid w:val="000A0A0F"/>
    <w:rsid w:val="000D27CC"/>
    <w:rsid w:val="00347E67"/>
    <w:rsid w:val="00AB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9FFB82"/>
  <w15:chartTrackingRefBased/>
  <w15:docId w15:val="{29D0832F-4A3F-3D4C-BE9F-FE64B989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347E67"/>
    <w:pPr>
      <w:ind w:left="47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E67"/>
    <w:rPr>
      <w:rFonts w:ascii="Times New Roman" w:eastAsia="Times New Roman" w:hAnsi="Times New Roman" w:cs="Times New Roman"/>
      <w:b/>
      <w:bCs/>
      <w:lang w:val="ru-RU"/>
    </w:rPr>
  </w:style>
  <w:style w:type="paragraph" w:styleId="a3">
    <w:name w:val="Body Text"/>
    <w:basedOn w:val="a"/>
    <w:link w:val="a4"/>
    <w:uiPriority w:val="1"/>
    <w:qFormat/>
    <w:rsid w:val="00347E67"/>
    <w:pPr>
      <w:ind w:left="3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7E67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347E67"/>
    <w:pPr>
      <w:ind w:left="30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frfrgmjrgjir vrvgmkmbtk</dc:creator>
  <cp:keywords/>
  <dc:description/>
  <cp:lastModifiedBy>frfrgmjrgjir vrvgmkmbtk</cp:lastModifiedBy>
  <cp:revision>1</cp:revision>
  <dcterms:created xsi:type="dcterms:W3CDTF">2021-08-19T19:44:00Z</dcterms:created>
  <dcterms:modified xsi:type="dcterms:W3CDTF">2021-08-19T19:44:00Z</dcterms:modified>
</cp:coreProperties>
</file>